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70" w:rsidRDefault="00394670" w:rsidP="00394670">
      <w:pPr>
        <w:bidi/>
        <w:rPr>
          <w:rFonts w:cs="B Mitr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545080" cy="194584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111" cy="198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670" w:rsidRDefault="00394670" w:rsidP="00394670">
      <w:pPr>
        <w:bidi/>
        <w:rPr>
          <w:rFonts w:cs="B Mitra"/>
          <w:rtl/>
        </w:rPr>
      </w:pPr>
    </w:p>
    <w:p w:rsidR="001E0F1F" w:rsidRDefault="001E0F1F" w:rsidP="001E0F1F">
      <w:pPr>
        <w:bidi/>
        <w:rPr>
          <w:rFonts w:cs="B Mitra"/>
        </w:rPr>
      </w:pPr>
    </w:p>
    <w:p w:rsidR="00394670" w:rsidRDefault="00394670" w:rsidP="00394670">
      <w:pPr>
        <w:bidi/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040"/>
        <w:gridCol w:w="985"/>
        <w:gridCol w:w="1735"/>
        <w:gridCol w:w="942"/>
        <w:gridCol w:w="877"/>
      </w:tblGrid>
      <w:tr w:rsidR="001E0F1F" w:rsidRPr="00881AE9" w:rsidTr="001E0F1F">
        <w:trPr>
          <w:trHeight w:val="579"/>
          <w:jc w:val="center"/>
        </w:trPr>
        <w:tc>
          <w:tcPr>
            <w:tcW w:w="1615" w:type="dxa"/>
            <w:vMerge w:val="restart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نوع استخدام</w:t>
            </w:r>
          </w:p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رسمي - پيماني</w:t>
            </w:r>
          </w:p>
        </w:tc>
        <w:tc>
          <w:tcPr>
            <w:tcW w:w="1040" w:type="dxa"/>
            <w:vMerge w:val="restart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 يا</w:t>
            </w:r>
          </w:p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پاره وقت</w:t>
            </w:r>
          </w:p>
        </w:tc>
        <w:tc>
          <w:tcPr>
            <w:tcW w:w="985" w:type="dxa"/>
            <w:vMerge w:val="restart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مرتبه دانشگاهي</w:t>
            </w:r>
          </w:p>
        </w:tc>
        <w:tc>
          <w:tcPr>
            <w:tcW w:w="1735" w:type="dxa"/>
            <w:vMerge w:val="restart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سمت</w:t>
            </w:r>
          </w:p>
        </w:tc>
        <w:tc>
          <w:tcPr>
            <w:tcW w:w="942" w:type="dxa"/>
            <w:vMerge w:val="restart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محل خدمت</w:t>
            </w:r>
          </w:p>
        </w:tc>
        <w:tc>
          <w:tcPr>
            <w:tcW w:w="877" w:type="dxa"/>
            <w:vMerge w:val="restart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ملاحظات</w:t>
            </w:r>
          </w:p>
        </w:tc>
      </w:tr>
      <w:tr w:rsidR="001E0F1F" w:rsidRPr="00881AE9" w:rsidTr="001E0F1F">
        <w:trPr>
          <w:trHeight w:val="579"/>
          <w:jc w:val="center"/>
        </w:trPr>
        <w:tc>
          <w:tcPr>
            <w:tcW w:w="1615" w:type="dxa"/>
            <w:vMerge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40" w:type="dxa"/>
            <w:vMerge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85" w:type="dxa"/>
            <w:vMerge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42" w:type="dxa"/>
            <w:vMerge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877" w:type="dxa"/>
            <w:vMerge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  <w:vAlign w:val="center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 xml:space="preserve">رسمی </w:t>
            </w:r>
          </w:p>
        </w:tc>
        <w:tc>
          <w:tcPr>
            <w:tcW w:w="1040" w:type="dxa"/>
            <w:vAlign w:val="center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  <w:vAlign w:val="center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lang w:bidi="fa-IR"/>
              </w:rPr>
            </w:pPr>
            <w:r>
              <w:rPr>
                <w:rFonts w:cs="B Mitra" w:hint="cs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735" w:type="dxa"/>
            <w:shd w:val="clear" w:color="auto" w:fill="FDE9D9"/>
            <w:vAlign w:val="center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>
              <w:rPr>
                <w:rFonts w:cs="B Mitra" w:hint="cs"/>
                <w:szCs w:val="24"/>
                <w:rtl/>
              </w:rPr>
              <w:t>رئیس</w:t>
            </w:r>
            <w:r w:rsidRPr="00696984">
              <w:rPr>
                <w:rFonts w:cs="B Mitra" w:hint="cs"/>
                <w:szCs w:val="24"/>
                <w:rtl/>
              </w:rPr>
              <w:t xml:space="preserve"> دانشکده</w:t>
            </w:r>
          </w:p>
        </w:tc>
        <w:tc>
          <w:tcPr>
            <w:tcW w:w="942" w:type="dxa"/>
            <w:vAlign w:val="center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  <w:r>
              <w:rPr>
                <w:rFonts w:cs="B Mitra" w:hint="cs"/>
                <w:szCs w:val="24"/>
                <w:rtl/>
              </w:rPr>
              <w:t xml:space="preserve"> و پیراپزشکی نیشابور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  <w:vAlign w:val="center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 xml:space="preserve">رسمی </w:t>
            </w:r>
          </w:p>
        </w:tc>
        <w:tc>
          <w:tcPr>
            <w:tcW w:w="1040" w:type="dxa"/>
            <w:vAlign w:val="center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  <w:vAlign w:val="center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  <w:vAlign w:val="center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696984">
              <w:rPr>
                <w:rFonts w:cs="B Mitra" w:hint="cs"/>
                <w:szCs w:val="24"/>
                <w:rtl/>
              </w:rPr>
              <w:t>رئیس دانشکده</w:t>
            </w:r>
          </w:p>
        </w:tc>
        <w:tc>
          <w:tcPr>
            <w:tcW w:w="942" w:type="dxa"/>
            <w:vAlign w:val="center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  <w:r>
              <w:rPr>
                <w:rFonts w:cs="B Mitra" w:hint="cs"/>
                <w:szCs w:val="24"/>
                <w:rtl/>
              </w:rPr>
              <w:t xml:space="preserve"> علوم پزشکی سمنان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  <w:vAlign w:val="center"/>
          </w:tcPr>
          <w:p w:rsidR="001E0F1F" w:rsidRPr="00881AE9" w:rsidRDefault="001E0F1F" w:rsidP="0039467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 xml:space="preserve">رسمی </w:t>
            </w:r>
          </w:p>
        </w:tc>
        <w:tc>
          <w:tcPr>
            <w:tcW w:w="1040" w:type="dxa"/>
            <w:vAlign w:val="center"/>
          </w:tcPr>
          <w:p w:rsidR="001E0F1F" w:rsidRPr="00881AE9" w:rsidRDefault="001E0F1F" w:rsidP="0039467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  <w:vAlign w:val="center"/>
          </w:tcPr>
          <w:p w:rsidR="001E0F1F" w:rsidRPr="00881AE9" w:rsidRDefault="001E0F1F" w:rsidP="0039467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  <w:vAlign w:val="center"/>
          </w:tcPr>
          <w:p w:rsidR="001E0F1F" w:rsidRPr="00696984" w:rsidRDefault="001E0F1F" w:rsidP="0039467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696984">
              <w:rPr>
                <w:rFonts w:cs="B Mitra" w:hint="cs"/>
                <w:szCs w:val="24"/>
                <w:rtl/>
              </w:rPr>
              <w:t>معاون دانشکده</w:t>
            </w:r>
          </w:p>
        </w:tc>
        <w:tc>
          <w:tcPr>
            <w:tcW w:w="942" w:type="dxa"/>
            <w:vAlign w:val="center"/>
          </w:tcPr>
          <w:p w:rsidR="001E0F1F" w:rsidRPr="00881AE9" w:rsidRDefault="001E0F1F" w:rsidP="00394670">
            <w:pPr>
              <w:bidi/>
              <w:spacing w:line="276" w:lineRule="auto"/>
              <w:jc w:val="center"/>
              <w:rPr>
                <w:rFonts w:cs="B Mitra"/>
                <w:szCs w:val="24"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39467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آزمایشی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696984">
              <w:rPr>
                <w:rFonts w:cs="B Mitra" w:hint="cs"/>
                <w:szCs w:val="24"/>
                <w:rtl/>
              </w:rPr>
              <w:t>مدیر آزمایشگاههای دانشکده بهداشت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آزمایشی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696984">
              <w:rPr>
                <w:rFonts w:cs="B Mitra" w:hint="cs"/>
                <w:szCs w:val="24"/>
                <w:rtl/>
              </w:rPr>
              <w:t>مسئول تحصیلات تکمیلی دانشکده بهداشت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lastRenderedPageBreak/>
              <w:t>رسمی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696984">
              <w:rPr>
                <w:rFonts w:cs="B Mitra" w:hint="cs"/>
                <w:szCs w:val="24"/>
                <w:rtl/>
              </w:rPr>
              <w:t>رئیس کمیته منتخب ارتقاء دانشکده بهداشت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696984">
              <w:rPr>
                <w:rFonts w:cs="B Mitra" w:hint="cs"/>
                <w:szCs w:val="24"/>
                <w:rtl/>
              </w:rPr>
              <w:t>رئیس شورای فرهنگی دانشکده بهداشت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696984">
              <w:rPr>
                <w:rFonts w:cs="B Mitra" w:hint="cs"/>
                <w:szCs w:val="24"/>
                <w:rtl/>
              </w:rPr>
              <w:t>مسئول کمیته اخلاق حرفه ای دانشکده بهداشت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رئیس کارگروه تجدید دارایی های ثابت مشهود و نامشهود دانشکده بهداشت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 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696984">
              <w:rPr>
                <w:rFonts w:cs="B Mitra" w:hint="cs"/>
                <w:szCs w:val="24"/>
                <w:rtl/>
              </w:rPr>
              <w:t>مسئول شورای امربه معروف دانشکده بهداشت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696984">
              <w:rPr>
                <w:rFonts w:cs="B Mitra" w:hint="cs"/>
                <w:szCs w:val="24"/>
                <w:rtl/>
              </w:rPr>
              <w:t>عضویت در کارگروه بسته اعتلای اخلاق حرفه ای دانشگاه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696984">
              <w:rPr>
                <w:rFonts w:cs="B Mitra" w:hint="cs"/>
                <w:sz w:val="18"/>
                <w:szCs w:val="18"/>
                <w:rtl/>
              </w:rPr>
              <w:t>دانشگاه علوم پزشکی سمنان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عضویت در کمیته آموزش پاسخگو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عضویت در کمیته آموزش اساتید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عضویت در شورای اقامه نماز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عضویت در کمیته برنامه ریزی آموزش عالی در حوزه سلامت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دانشگاه علوم پزشکی سمنان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696984">
              <w:rPr>
                <w:rFonts w:cs="B Mitra" w:hint="cs"/>
                <w:rtl/>
              </w:rPr>
              <w:t>عضو دبیرخانه کلان منطقه 1 کشور در آمایش سرزمینی دانشگاه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دانشگاه علوم پزشکی سمنان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lastRenderedPageBreak/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 هسته مشاوره پیشرفت تحصیلی  دانشجویان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دانشگاه علوم پزشکی سمنان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696984">
              <w:rPr>
                <w:rFonts w:cs="B Mitra" w:hint="cs"/>
                <w:rtl/>
              </w:rPr>
              <w:t>عضو بسته پنجم آمایش سرزمینی ، ماموریت گرایی، تمرکززدایی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دانشگاه علوم پزشکی سمنان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tabs>
                <w:tab w:val="left" w:pos="310"/>
                <w:tab w:val="center" w:pos="774"/>
              </w:tabs>
              <w:bidi/>
              <w:spacing w:line="276" w:lineRule="auto"/>
              <w:rPr>
                <w:rFonts w:cs="B Mitra"/>
                <w:szCs w:val="24"/>
                <w:rtl/>
              </w:rPr>
            </w:pPr>
            <w:r w:rsidRPr="00881AE9">
              <w:rPr>
                <w:rFonts w:cs="B Mitra"/>
                <w:szCs w:val="24"/>
                <w:rtl/>
              </w:rPr>
              <w:tab/>
            </w:r>
            <w:r w:rsidRPr="00881AE9">
              <w:rPr>
                <w:rFonts w:cs="B Mitra"/>
                <w:szCs w:val="24"/>
                <w:rtl/>
              </w:rPr>
              <w:tab/>
            </w: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عضوکمیته بین المللی سازی دانشگاه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دانشگاه علوم پزشکی سمنان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عضوتمام وقت مرکز تحقیقات علوم و فناوری های بهداشتی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دانشگاه علوم پزشکی سمنان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 شورای پژوهشی دانشکده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tabs>
                <w:tab w:val="left" w:pos="310"/>
                <w:tab w:val="center" w:pos="774"/>
              </w:tabs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 شورای پژوهشی مرکز تحقیقات دانشکده</w:t>
            </w:r>
          </w:p>
        </w:tc>
        <w:tc>
          <w:tcPr>
            <w:tcW w:w="942" w:type="dxa"/>
          </w:tcPr>
          <w:p w:rsidR="001E0F1F" w:rsidRPr="00881AE9" w:rsidRDefault="001E0F1F" w:rsidP="00893CE0">
            <w:pPr>
              <w:tabs>
                <w:tab w:val="left" w:pos="310"/>
                <w:tab w:val="center" w:pos="774"/>
              </w:tabs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696984" w:rsidRDefault="001E0F1F" w:rsidP="00893CE0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عضو گارگروه بسته ارتقاء نظام ارزیابی و آزمون های علوم پزشکی دانشگاه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tabs>
                <w:tab w:val="left" w:pos="310"/>
                <w:tab w:val="center" w:pos="774"/>
              </w:tabs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دانشگاه علوم پزشکی سمنان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 شورای فرهنگی دانشکده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tabs>
                <w:tab w:val="left" w:pos="310"/>
                <w:tab w:val="center" w:pos="774"/>
              </w:tabs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1E0F1F" w:rsidRPr="00881AE9" w:rsidTr="001E0F1F">
        <w:trPr>
          <w:jc w:val="center"/>
        </w:trPr>
        <w:tc>
          <w:tcPr>
            <w:tcW w:w="161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عضو شورای امربه معروف و نهی از منکر دانشکده</w:t>
            </w:r>
          </w:p>
        </w:tc>
        <w:tc>
          <w:tcPr>
            <w:tcW w:w="942" w:type="dxa"/>
          </w:tcPr>
          <w:p w:rsidR="001E0F1F" w:rsidRPr="00696984" w:rsidRDefault="001E0F1F" w:rsidP="00893CE0">
            <w:pPr>
              <w:tabs>
                <w:tab w:val="left" w:pos="310"/>
                <w:tab w:val="center" w:pos="774"/>
              </w:tabs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1E0F1F" w:rsidRPr="00881AE9" w:rsidRDefault="001E0F1F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662C52" w:rsidRPr="00881AE9" w:rsidTr="001E0F1F">
        <w:trPr>
          <w:jc w:val="center"/>
        </w:trPr>
        <w:tc>
          <w:tcPr>
            <w:tcW w:w="1615" w:type="dxa"/>
          </w:tcPr>
          <w:p w:rsidR="00662C52" w:rsidRPr="00881AE9" w:rsidRDefault="00662C52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رسمی  قطعی</w:t>
            </w:r>
          </w:p>
        </w:tc>
        <w:tc>
          <w:tcPr>
            <w:tcW w:w="1040" w:type="dxa"/>
          </w:tcPr>
          <w:p w:rsidR="00662C52" w:rsidRPr="00881AE9" w:rsidRDefault="00662C52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تمام وقت</w:t>
            </w:r>
          </w:p>
        </w:tc>
        <w:tc>
          <w:tcPr>
            <w:tcW w:w="985" w:type="dxa"/>
          </w:tcPr>
          <w:p w:rsidR="00662C52" w:rsidRPr="00881AE9" w:rsidRDefault="00662C52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 w:rsidRPr="00881AE9">
              <w:rPr>
                <w:rFonts w:cs="B Mitra" w:hint="cs"/>
                <w:szCs w:val="24"/>
                <w:rtl/>
              </w:rPr>
              <w:t>استادیار</w:t>
            </w:r>
          </w:p>
        </w:tc>
        <w:tc>
          <w:tcPr>
            <w:tcW w:w="1735" w:type="dxa"/>
            <w:shd w:val="clear" w:color="auto" w:fill="FDE9D9"/>
          </w:tcPr>
          <w:p w:rsidR="00662C52" w:rsidRPr="00881AE9" w:rsidRDefault="00662C52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 xml:space="preserve">دبیر و </w:t>
            </w:r>
            <w:r w:rsidRPr="00881AE9">
              <w:rPr>
                <w:rFonts w:cs="B Mitra" w:hint="cs"/>
                <w:szCs w:val="24"/>
                <w:rtl/>
              </w:rPr>
              <w:t>عضو شورای امربه معروف و نهی از منکر دانشکده</w:t>
            </w:r>
          </w:p>
        </w:tc>
        <w:tc>
          <w:tcPr>
            <w:tcW w:w="942" w:type="dxa"/>
          </w:tcPr>
          <w:p w:rsidR="00662C52" w:rsidRPr="00696984" w:rsidRDefault="00662C52" w:rsidP="00893CE0">
            <w:pPr>
              <w:tabs>
                <w:tab w:val="left" w:pos="310"/>
                <w:tab w:val="center" w:pos="774"/>
              </w:tabs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96984">
              <w:rPr>
                <w:rFonts w:cs="B Mitra" w:hint="cs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877" w:type="dxa"/>
          </w:tcPr>
          <w:p w:rsidR="00662C52" w:rsidRPr="00881AE9" w:rsidRDefault="00662C52" w:rsidP="00893CE0">
            <w:pPr>
              <w:bidi/>
              <w:spacing w:line="276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</w:tbl>
    <w:p w:rsidR="00394670" w:rsidRPr="00394670" w:rsidRDefault="00394670" w:rsidP="00394670">
      <w:pPr>
        <w:bidi/>
        <w:rPr>
          <w:rFonts w:cs="B Mitra"/>
        </w:rPr>
      </w:pPr>
    </w:p>
    <w:sectPr w:rsidR="00394670" w:rsidRPr="00394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70"/>
    <w:rsid w:val="001E0F1F"/>
    <w:rsid w:val="00394670"/>
    <w:rsid w:val="00662C52"/>
    <w:rsid w:val="00B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468D5-4046-4AF9-8372-F103AFAD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 Nasehinia</dc:creator>
  <cp:keywords/>
  <dc:description/>
  <cp:lastModifiedBy>Zeinab Sadat Golabgiran</cp:lastModifiedBy>
  <cp:revision>2</cp:revision>
  <dcterms:created xsi:type="dcterms:W3CDTF">2025-12-17T10:10:00Z</dcterms:created>
  <dcterms:modified xsi:type="dcterms:W3CDTF">2025-12-17T10:10:00Z</dcterms:modified>
</cp:coreProperties>
</file>